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203" w:rsidRPr="007071FC" w:rsidRDefault="002F2203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2203" w:rsidRPr="007071FC" w:rsidRDefault="002F2203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2203" w:rsidRPr="007071FC" w:rsidRDefault="002F2203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2203" w:rsidRPr="007071FC" w:rsidRDefault="002F2203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2203" w:rsidRPr="007071FC" w:rsidRDefault="002F2203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2203" w:rsidRDefault="002F2203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3721" w:rsidRPr="007071FC" w:rsidRDefault="00613721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2203" w:rsidRPr="007071FC" w:rsidRDefault="002F2203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2203" w:rsidRPr="007071FC" w:rsidRDefault="002F2203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64B21" w:rsidRPr="007071FC" w:rsidRDefault="00256B96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Ex</w:t>
      </w:r>
      <w:r w:rsidR="00CC3B1D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ploring the Stand Your Ground and Castle Doctrine Laws</w:t>
      </w:r>
      <w:r w:rsidR="002F2203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Their Implications</w:t>
      </w:r>
    </w:p>
    <w:p w:rsidR="00CC3B1D" w:rsidRPr="007071FC" w:rsidRDefault="00CC3B1D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Name</w:t>
      </w:r>
    </w:p>
    <w:p w:rsidR="00CC3B1D" w:rsidRPr="007071FC" w:rsidRDefault="00CC3B1D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Institution</w:t>
      </w:r>
    </w:p>
    <w:p w:rsidR="00932783" w:rsidRPr="007071FC" w:rsidRDefault="00932783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32783" w:rsidRPr="007071FC" w:rsidRDefault="00932783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32783" w:rsidRPr="007071FC" w:rsidRDefault="00932783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32783" w:rsidRPr="007071FC" w:rsidRDefault="00932783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32783" w:rsidRPr="007071FC" w:rsidRDefault="00932783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32783" w:rsidRPr="007071FC" w:rsidRDefault="00932783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32783" w:rsidRPr="007071FC" w:rsidRDefault="00932783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32783" w:rsidRPr="007071FC" w:rsidRDefault="00932783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32783" w:rsidRPr="007071FC" w:rsidRDefault="00932783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32783" w:rsidRDefault="00932783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3721" w:rsidRPr="007071FC" w:rsidRDefault="00613721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00CDF" w:rsidRPr="007071FC" w:rsidRDefault="00CF55D8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Exploring the Stand Your Ground and Castle Doctrine Laws and Their Implications</w:t>
      </w:r>
    </w:p>
    <w:p w:rsidR="00F8619E" w:rsidRPr="007071FC" w:rsidRDefault="007B0A97" w:rsidP="00613721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use of </w:t>
      </w:r>
      <w:r w:rsidR="002F31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these </w:t>
      </w:r>
      <w:r w:rsidR="00F803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two </w:t>
      </w:r>
      <w:r w:rsidR="002F31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laws </w:t>
      </w:r>
      <w:r w:rsidR="008D00EF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has been </w:t>
      </w:r>
      <w:r w:rsidR="002F4C09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one of the sensitive issues</w:t>
      </w:r>
      <w:r w:rsidR="001C1952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</w:t>
      </w:r>
      <w:r w:rsidR="00DF70F7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continue</w:t>
      </w:r>
      <w:r w:rsidR="001C1952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DF70F7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draw heated</w:t>
      </w:r>
      <w:r w:rsidR="001C1952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debates </w:t>
      </w:r>
      <w:r w:rsidR="00621AD6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across the United States</w:t>
      </w:r>
      <w:r w:rsidR="00E861D2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73EFD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18FD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B30E79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2B91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growing use or application of these laws </w:t>
      </w:r>
      <w:r w:rsidR="00A82F24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criminal </w:t>
      </w:r>
      <w:r w:rsidR="00323F56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homicide cases by </w:t>
      </w:r>
      <w:r w:rsidR="00D4428F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defendants</w:t>
      </w:r>
      <w:r w:rsidR="009F2EE5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their </w:t>
      </w:r>
      <w:r w:rsidR="001D4FCD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defense </w:t>
      </w:r>
      <w:r w:rsidR="00036766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has been described as an obstacle </w:t>
      </w:r>
      <w:r w:rsidR="00C33E93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to justice by victims of acts t</w:t>
      </w:r>
      <w:r w:rsidR="00036766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hat these laws promote. </w:t>
      </w:r>
      <w:r w:rsidR="007E74D6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Vivid </w:t>
      </w:r>
      <w:r w:rsidR="008D09D6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occasions</w:t>
      </w:r>
      <w:r w:rsidR="007E74D6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where these laws have taken center stage include the “not guilty” ruling in which Trayvon Martin was killed by George Zimmerman. Also, Michael </w:t>
      </w:r>
      <w:proofErr w:type="spellStart"/>
      <w:r w:rsidR="007E74D6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Drejke</w:t>
      </w:r>
      <w:proofErr w:type="spellEnd"/>
      <w:r w:rsidR="007E74D6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arrested almost one month later after killing </w:t>
      </w:r>
      <w:proofErr w:type="spellStart"/>
      <w:r w:rsidR="007E74D6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Markeis</w:t>
      </w:r>
      <w:proofErr w:type="spellEnd"/>
      <w:r w:rsidR="007E74D6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E74D6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McGlockton</w:t>
      </w:r>
      <w:proofErr w:type="spellEnd"/>
      <w:r w:rsidR="007E74D6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July 19, 2018 </w:t>
      </w:r>
      <w:r w:rsidR="00C60877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(Noel Out, 2019)</w:t>
      </w:r>
      <w:r w:rsidR="007E74D6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. The use of these laws in the United States varies across the</w:t>
      </w:r>
      <w:r w:rsidR="007D0F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states where by some choose</w:t>
      </w:r>
      <w:r w:rsidR="00BA57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7E74D6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Stand Your Ground law while other opting for the Caste Doctrine law.</w:t>
      </w:r>
      <w:r w:rsidR="00F8619E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paper </w:t>
      </w:r>
      <w:r w:rsidR="009D28E1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presents response</w:t>
      </w:r>
      <w:r w:rsidR="006D7E44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9D28E1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question</w:t>
      </w:r>
      <w:r w:rsidR="006D7E44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9D28E1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0F06">
        <w:rPr>
          <w:rFonts w:ascii="Times New Roman" w:hAnsi="Times New Roman" w:cs="Times New Roman"/>
          <w:color w:val="000000" w:themeColor="text1"/>
          <w:sz w:val="24"/>
          <w:szCs w:val="24"/>
        </w:rPr>
        <w:t>on the two laws:</w:t>
      </w:r>
      <w:r w:rsidR="00096FCA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0F06">
        <w:rPr>
          <w:rFonts w:ascii="Times New Roman" w:hAnsi="Times New Roman" w:cs="Times New Roman"/>
          <w:color w:val="000000" w:themeColor="text1"/>
          <w:sz w:val="24"/>
          <w:szCs w:val="24"/>
        </w:rPr>
        <w:t>Caste Doctrine</w:t>
      </w:r>
      <w:r w:rsidR="007D0F06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0F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BA57CD">
        <w:rPr>
          <w:color w:val="000000" w:themeColor="text1"/>
        </w:rPr>
        <w:t>S</w:t>
      </w:r>
      <w:r w:rsidR="00BA57CD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tand </w:t>
      </w:r>
      <w:r w:rsidR="00BA57CD">
        <w:rPr>
          <w:color w:val="000000" w:themeColor="text1"/>
        </w:rPr>
        <w:t>Your G</w:t>
      </w:r>
      <w:r w:rsidR="00BA57CD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round </w:t>
      </w:r>
      <w:r w:rsidR="007D0F06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C21214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70A19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ascertains why </w:t>
      </w:r>
      <w:r w:rsidR="007D0F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latter </w:t>
      </w:r>
      <w:r w:rsidR="00B154EF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law should be repealed</w:t>
      </w:r>
      <w:r w:rsidR="00382745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a</w:t>
      </w:r>
      <w:r w:rsidR="00F641D0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ll states in the U</w:t>
      </w:r>
      <w:r w:rsidR="005100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</w:t>
      </w:r>
      <w:r w:rsidR="00F641D0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E36A7" w:rsidRPr="007071FC" w:rsidRDefault="005100A9" w:rsidP="00613721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 </w:t>
      </w:r>
      <w:r w:rsidR="00263653" w:rsidRPr="007071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Stand Your </w:t>
      </w:r>
      <w:r w:rsidR="00EA6D21" w:rsidRPr="007071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Ground </w:t>
      </w:r>
      <w:r w:rsidR="00263653" w:rsidRPr="007071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Law</w:t>
      </w:r>
    </w:p>
    <w:p w:rsidR="008B35BA" w:rsidRDefault="00EA11A6" w:rsidP="00613721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 commonly known as </w:t>
      </w:r>
      <w:r w:rsidR="005A501A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7D0F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law of no duty to retreat. It </w:t>
      </w:r>
      <w:r w:rsidR="0023448F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establishes</w:t>
      </w:r>
      <w:r w:rsidR="007952A7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that </w:t>
      </w:r>
      <w:r w:rsidR="00C4760F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person</w:t>
      </w:r>
      <w:r w:rsidR="007952A7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="001A24DB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have</w:t>
      </w:r>
      <w:r w:rsidR="00CD2BE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the right of defending themselves against any form of extortions </w:t>
      </w:r>
      <w:r w:rsidR="007E7340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to the level of </w:t>
      </w:r>
      <w:r w:rsidR="00901FD5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applying </w:t>
      </w:r>
      <w:r w:rsidR="00502B04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any amount of force</w:t>
      </w:r>
      <w:r w:rsidR="002313CF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900210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irrespective</w:t>
      </w:r>
      <w:r w:rsidR="00CD2BE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B49C7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of whether </w:t>
      </w:r>
      <w:r w:rsidR="00343A3E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it could</w:t>
      </w:r>
      <w:r w:rsidR="00CF0BCD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have</w:t>
      </w:r>
      <w:r w:rsidR="00343A3E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been possible to </w:t>
      </w:r>
      <w:r w:rsidR="00DF688E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retreat from the </w:t>
      </w:r>
      <w:r w:rsidR="00A112C5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situation </w:t>
      </w:r>
      <w:r w:rsidR="00E207B7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safely</w:t>
      </w:r>
      <w:r w:rsidR="004D09CD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4D09CD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(Noel Out, 2019)</w:t>
      </w:r>
      <w:r w:rsidR="00E207B7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143B37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</w:t>
      </w:r>
      <w:r w:rsidR="00E52D50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ssentially, </w:t>
      </w:r>
      <w:r w:rsidR="0005750A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individual</w:t>
      </w:r>
      <w:r w:rsidR="00195106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 are</w:t>
      </w:r>
      <w:r w:rsidR="007F04B7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allowed to </w:t>
      </w:r>
      <w:r w:rsidR="0090021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be steadfast </w:t>
      </w:r>
      <w:r w:rsidR="009842B8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and </w:t>
      </w:r>
      <w:r w:rsidR="005100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employ the usage of force </w:t>
      </w:r>
      <w:r w:rsidR="00416392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if they are convinced that</w:t>
      </w:r>
      <w:r w:rsidR="0083022F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the threat</w:t>
      </w:r>
      <w:r w:rsidR="00D02C8C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at hand</w:t>
      </w:r>
      <w:r w:rsidR="00E77410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is perceived as an</w:t>
      </w:r>
      <w:r w:rsidR="00AD4964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immediate and </w:t>
      </w:r>
      <w:r w:rsidR="007952A7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imminent threat</w:t>
      </w:r>
      <w:r w:rsidR="00311E47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to their life or can lead to serious bodily injury</w:t>
      </w:r>
      <w:r w:rsidR="00343EE9" w:rsidRPr="007071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DD3E6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E2262A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tates that</w:t>
      </w:r>
      <w:r w:rsidR="00DD3E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employ the use of</w:t>
      </w:r>
      <w:r w:rsidR="00E2262A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7B0A97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Stand Your Ground </w:t>
      </w:r>
      <w:r w:rsidR="00E2262A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law include </w:t>
      </w:r>
      <w:r w:rsidR="00DD3E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Indiana, </w:t>
      </w:r>
      <w:r w:rsidR="00E2262A"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Texas, Kansas, Florida, Arizona, Iowa, and Louisiana, among others. </w:t>
      </w:r>
    </w:p>
    <w:p w:rsidR="00DB5D70" w:rsidRDefault="00DB5D70" w:rsidP="00613721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B5D70" w:rsidRPr="007071FC" w:rsidRDefault="00DB5D70" w:rsidP="00613721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94D69" w:rsidRPr="007071FC" w:rsidRDefault="00F224E8" w:rsidP="00613721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071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</w:t>
      </w:r>
      <w:r w:rsidR="00993A2F" w:rsidRPr="007071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</w:t>
      </w:r>
      <w:r w:rsidR="00512950" w:rsidRPr="007071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he Castle Doctrine</w:t>
      </w:r>
    </w:p>
    <w:p w:rsidR="001919D2" w:rsidRPr="007071FC" w:rsidRDefault="005F4745" w:rsidP="00613721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  <w:r w:rsidRPr="007071FC">
        <w:rPr>
          <w:color w:val="000000" w:themeColor="text1"/>
        </w:rPr>
        <w:lastRenderedPageBreak/>
        <w:tab/>
      </w:r>
      <w:r w:rsidR="00F97D0A" w:rsidRPr="007071FC">
        <w:rPr>
          <w:color w:val="000000" w:themeColor="text1"/>
        </w:rPr>
        <w:t xml:space="preserve">The </w:t>
      </w:r>
      <w:r w:rsidR="00840BC2">
        <w:rPr>
          <w:color w:val="000000" w:themeColor="text1"/>
        </w:rPr>
        <w:t>C</w:t>
      </w:r>
      <w:r w:rsidR="00682743" w:rsidRPr="007071FC">
        <w:rPr>
          <w:color w:val="000000" w:themeColor="text1"/>
        </w:rPr>
        <w:t xml:space="preserve">astle </w:t>
      </w:r>
      <w:r w:rsidR="00840BC2">
        <w:rPr>
          <w:color w:val="000000" w:themeColor="text1"/>
        </w:rPr>
        <w:t>D</w:t>
      </w:r>
      <w:r w:rsidR="00682743" w:rsidRPr="007071FC">
        <w:rPr>
          <w:color w:val="000000" w:themeColor="text1"/>
        </w:rPr>
        <w:t>octrine</w:t>
      </w:r>
      <w:r w:rsidR="00FB7CD2" w:rsidRPr="007071FC">
        <w:rPr>
          <w:color w:val="000000" w:themeColor="text1"/>
        </w:rPr>
        <w:t xml:space="preserve"> </w:t>
      </w:r>
      <w:r w:rsidR="00DB5D70">
        <w:rPr>
          <w:color w:val="000000" w:themeColor="text1"/>
        </w:rPr>
        <w:t xml:space="preserve"> stipulates that </w:t>
      </w:r>
      <w:r w:rsidR="00FB7CD2" w:rsidRPr="007071FC">
        <w:rPr>
          <w:color w:val="000000" w:themeColor="text1"/>
        </w:rPr>
        <w:t>persons</w:t>
      </w:r>
      <w:r w:rsidR="00B33319" w:rsidRPr="007071FC">
        <w:rPr>
          <w:color w:val="000000" w:themeColor="text1"/>
        </w:rPr>
        <w:t xml:space="preserve"> only</w:t>
      </w:r>
      <w:r w:rsidR="00FB7CD2" w:rsidRPr="007071FC">
        <w:rPr>
          <w:color w:val="000000" w:themeColor="text1"/>
        </w:rPr>
        <w:t xml:space="preserve"> have the right to defend themselves</w:t>
      </w:r>
      <w:r w:rsidR="001E1F36" w:rsidRPr="007071FC">
        <w:rPr>
          <w:color w:val="000000" w:themeColor="text1"/>
        </w:rPr>
        <w:t>, property, or o</w:t>
      </w:r>
      <w:r w:rsidR="00FD4FA2" w:rsidRPr="007071FC">
        <w:rPr>
          <w:color w:val="000000" w:themeColor="text1"/>
        </w:rPr>
        <w:t>thers</w:t>
      </w:r>
      <w:r w:rsidR="00FB7CD2" w:rsidRPr="007071FC">
        <w:rPr>
          <w:color w:val="000000" w:themeColor="text1"/>
        </w:rPr>
        <w:t xml:space="preserve"> </w:t>
      </w:r>
      <w:r w:rsidR="00E25398" w:rsidRPr="007071FC">
        <w:rPr>
          <w:color w:val="000000" w:themeColor="text1"/>
        </w:rPr>
        <w:t xml:space="preserve">while </w:t>
      </w:r>
      <w:r w:rsidR="000027AA" w:rsidRPr="007071FC">
        <w:rPr>
          <w:color w:val="000000" w:themeColor="text1"/>
        </w:rPr>
        <w:t>they are within their</w:t>
      </w:r>
      <w:r w:rsidR="00916488" w:rsidRPr="007071FC">
        <w:rPr>
          <w:color w:val="000000" w:themeColor="text1"/>
        </w:rPr>
        <w:t xml:space="preserve"> </w:t>
      </w:r>
      <w:r w:rsidR="00147672" w:rsidRPr="007071FC">
        <w:rPr>
          <w:color w:val="000000" w:themeColor="text1"/>
        </w:rPr>
        <w:t xml:space="preserve">abode </w:t>
      </w:r>
      <w:r w:rsidR="00AB64EE" w:rsidRPr="007071FC">
        <w:rPr>
          <w:color w:val="000000" w:themeColor="text1"/>
        </w:rPr>
        <w:t>(</w:t>
      </w:r>
      <w:r w:rsidR="00280BB7" w:rsidRPr="007071FC">
        <w:rPr>
          <w:color w:val="000000" w:themeColor="text1"/>
        </w:rPr>
        <w:t>legally occupied vicinity</w:t>
      </w:r>
      <w:r w:rsidR="0000313A" w:rsidRPr="007071FC">
        <w:rPr>
          <w:color w:val="000000" w:themeColor="text1"/>
        </w:rPr>
        <w:t xml:space="preserve"> such as </w:t>
      </w:r>
      <w:r w:rsidR="002916E6" w:rsidRPr="007071FC">
        <w:rPr>
          <w:color w:val="000000" w:themeColor="text1"/>
        </w:rPr>
        <w:t>car, home, property, or any other form of abode</w:t>
      </w:r>
      <w:r w:rsidR="0092428D" w:rsidRPr="007071FC">
        <w:rPr>
          <w:color w:val="000000" w:themeColor="text1"/>
        </w:rPr>
        <w:t>)</w:t>
      </w:r>
      <w:r w:rsidR="002916E6" w:rsidRPr="007071FC">
        <w:rPr>
          <w:color w:val="000000" w:themeColor="text1"/>
        </w:rPr>
        <w:t xml:space="preserve"> </w:t>
      </w:r>
      <w:r w:rsidR="00916488" w:rsidRPr="007071FC">
        <w:rPr>
          <w:color w:val="000000" w:themeColor="text1"/>
        </w:rPr>
        <w:t>using any amount of force</w:t>
      </w:r>
      <w:r w:rsidR="001D237B" w:rsidRPr="007071FC">
        <w:rPr>
          <w:color w:val="000000" w:themeColor="text1"/>
        </w:rPr>
        <w:t xml:space="preserve"> </w:t>
      </w:r>
      <w:r w:rsidR="004C1664" w:rsidRPr="007071FC">
        <w:rPr>
          <w:color w:val="000000" w:themeColor="text1"/>
        </w:rPr>
        <w:t>(</w:t>
      </w:r>
      <w:r w:rsidR="00764821" w:rsidRPr="007071FC">
        <w:rPr>
          <w:color w:val="000000" w:themeColor="text1"/>
        </w:rPr>
        <w:t>reasonable or</w:t>
      </w:r>
      <w:r w:rsidR="001D237B" w:rsidRPr="007071FC">
        <w:rPr>
          <w:color w:val="000000" w:themeColor="text1"/>
        </w:rPr>
        <w:t xml:space="preserve"> deadly force</w:t>
      </w:r>
      <w:r w:rsidR="005C39EB" w:rsidRPr="007071FC">
        <w:rPr>
          <w:color w:val="000000" w:themeColor="text1"/>
        </w:rPr>
        <w:t>)</w:t>
      </w:r>
      <w:r w:rsidR="00201453" w:rsidRPr="007071FC">
        <w:rPr>
          <w:color w:val="000000" w:themeColor="text1"/>
        </w:rPr>
        <w:t>,</w:t>
      </w:r>
      <w:r w:rsidR="00C67001" w:rsidRPr="007071FC">
        <w:rPr>
          <w:color w:val="000000" w:themeColor="text1"/>
        </w:rPr>
        <w:t xml:space="preserve"> but retreat in public</w:t>
      </w:r>
      <w:r w:rsidR="00626B77" w:rsidRPr="007071FC">
        <w:rPr>
          <w:color w:val="000000" w:themeColor="text1"/>
        </w:rPr>
        <w:t xml:space="preserve"> (Reddish, 2016)</w:t>
      </w:r>
      <w:r w:rsidR="00C67001" w:rsidRPr="007071FC">
        <w:rPr>
          <w:color w:val="000000" w:themeColor="text1"/>
        </w:rPr>
        <w:t>.</w:t>
      </w:r>
      <w:r w:rsidR="004E7DA1" w:rsidRPr="007071FC">
        <w:rPr>
          <w:color w:val="000000" w:themeColor="text1"/>
        </w:rPr>
        <w:t xml:space="preserve"> </w:t>
      </w:r>
      <w:r w:rsidR="001919D2" w:rsidRPr="007071FC">
        <w:rPr>
          <w:color w:val="000000" w:themeColor="text1"/>
        </w:rPr>
        <w:t xml:space="preserve">Essentially, the </w:t>
      </w:r>
      <w:r w:rsidR="0051184C">
        <w:rPr>
          <w:color w:val="000000" w:themeColor="text1"/>
        </w:rPr>
        <w:t>C</w:t>
      </w:r>
      <w:r w:rsidR="0051184C" w:rsidRPr="007071FC">
        <w:rPr>
          <w:color w:val="000000" w:themeColor="text1"/>
        </w:rPr>
        <w:t xml:space="preserve">astle </w:t>
      </w:r>
      <w:r w:rsidR="0051184C">
        <w:rPr>
          <w:color w:val="000000" w:themeColor="text1"/>
        </w:rPr>
        <w:t>D</w:t>
      </w:r>
      <w:r w:rsidR="0051184C" w:rsidRPr="007071FC">
        <w:rPr>
          <w:color w:val="000000" w:themeColor="text1"/>
        </w:rPr>
        <w:t xml:space="preserve">octrine </w:t>
      </w:r>
      <w:r w:rsidR="001919D2" w:rsidRPr="007071FC">
        <w:rPr>
          <w:color w:val="000000" w:themeColor="text1"/>
        </w:rPr>
        <w:t xml:space="preserve">law accords immunity from liability to persons who </w:t>
      </w:r>
      <w:r w:rsidR="00DB5D70">
        <w:rPr>
          <w:color w:val="000000" w:themeColor="text1"/>
        </w:rPr>
        <w:t>in one way or another acted i</w:t>
      </w:r>
      <w:r w:rsidR="001919D2" w:rsidRPr="007071FC">
        <w:rPr>
          <w:color w:val="000000" w:themeColor="text1"/>
        </w:rPr>
        <w:t xml:space="preserve">n </w:t>
      </w:r>
      <w:r w:rsidR="00DB5D70">
        <w:rPr>
          <w:color w:val="000000" w:themeColor="text1"/>
        </w:rPr>
        <w:t xml:space="preserve">defending oneself </w:t>
      </w:r>
      <w:r w:rsidR="001919D2" w:rsidRPr="007071FC">
        <w:rPr>
          <w:color w:val="000000" w:themeColor="text1"/>
        </w:rPr>
        <w:t>while within their abode (car, home or property) even</w:t>
      </w:r>
      <w:r w:rsidR="005100A9">
        <w:rPr>
          <w:color w:val="000000" w:themeColor="text1"/>
        </w:rPr>
        <w:t xml:space="preserve"> if one could possibly have retreated in a safe way</w:t>
      </w:r>
      <w:r w:rsidR="001919D2" w:rsidRPr="007071FC">
        <w:rPr>
          <w:color w:val="000000" w:themeColor="text1"/>
        </w:rPr>
        <w:t xml:space="preserve"> from the</w:t>
      </w:r>
      <w:r w:rsidR="005100A9">
        <w:rPr>
          <w:color w:val="000000" w:themeColor="text1"/>
        </w:rPr>
        <w:t xml:space="preserve"> </w:t>
      </w:r>
      <w:r w:rsidR="005100A9" w:rsidRPr="007071FC">
        <w:rPr>
          <w:color w:val="000000" w:themeColor="text1"/>
        </w:rPr>
        <w:t>danger</w:t>
      </w:r>
      <w:r w:rsidR="005100A9">
        <w:rPr>
          <w:color w:val="000000" w:themeColor="text1"/>
        </w:rPr>
        <w:t>s</w:t>
      </w:r>
      <w:r w:rsidR="001919D2" w:rsidRPr="007071FC">
        <w:rPr>
          <w:color w:val="000000" w:themeColor="text1"/>
        </w:rPr>
        <w:t xml:space="preserve">, but </w:t>
      </w:r>
      <w:r w:rsidR="005100A9" w:rsidRPr="007071FC">
        <w:rPr>
          <w:color w:val="000000" w:themeColor="text1"/>
        </w:rPr>
        <w:t>unsuccessful</w:t>
      </w:r>
      <w:r w:rsidR="005100A9">
        <w:rPr>
          <w:color w:val="000000" w:themeColor="text1"/>
        </w:rPr>
        <w:t xml:space="preserve">ly did not </w:t>
      </w:r>
      <w:r w:rsidR="001919D2" w:rsidRPr="007071FC">
        <w:rPr>
          <w:color w:val="000000" w:themeColor="text1"/>
        </w:rPr>
        <w:t xml:space="preserve">act so. </w:t>
      </w:r>
      <w:r w:rsidR="0083672F" w:rsidRPr="007071FC">
        <w:rPr>
          <w:color w:val="000000" w:themeColor="text1"/>
        </w:rPr>
        <w:t xml:space="preserve">It is also worth </w:t>
      </w:r>
      <w:r w:rsidR="002042CA" w:rsidRPr="007071FC">
        <w:rPr>
          <w:color w:val="000000" w:themeColor="text1"/>
        </w:rPr>
        <w:t>noting t</w:t>
      </w:r>
      <w:r w:rsidR="00BD4E69" w:rsidRPr="007071FC">
        <w:rPr>
          <w:color w:val="000000" w:themeColor="text1"/>
        </w:rPr>
        <w:t xml:space="preserve">hat a </w:t>
      </w:r>
      <w:r w:rsidR="00C14F32" w:rsidRPr="007071FC">
        <w:rPr>
          <w:color w:val="000000" w:themeColor="text1"/>
        </w:rPr>
        <w:t>presupposition</w:t>
      </w:r>
      <w:r w:rsidR="00BD4E69" w:rsidRPr="007071FC">
        <w:rPr>
          <w:color w:val="000000" w:themeColor="text1"/>
        </w:rPr>
        <w:t xml:space="preserve"> of</w:t>
      </w:r>
      <w:r w:rsidR="00A54A9C" w:rsidRPr="007071FC">
        <w:rPr>
          <w:color w:val="000000" w:themeColor="text1"/>
        </w:rPr>
        <w:t xml:space="preserve"> </w:t>
      </w:r>
      <w:r w:rsidR="00C14F32" w:rsidRPr="007071FC">
        <w:rPr>
          <w:color w:val="000000" w:themeColor="text1"/>
        </w:rPr>
        <w:t>fairness</w:t>
      </w:r>
      <w:r w:rsidR="00A54A9C" w:rsidRPr="007071FC">
        <w:rPr>
          <w:color w:val="000000" w:themeColor="text1"/>
        </w:rPr>
        <w:t xml:space="preserve"> is created</w:t>
      </w:r>
      <w:r w:rsidR="001476C8" w:rsidRPr="007071FC">
        <w:rPr>
          <w:color w:val="000000" w:themeColor="text1"/>
        </w:rPr>
        <w:t xml:space="preserve"> </w:t>
      </w:r>
      <w:r w:rsidR="00C14F32">
        <w:rPr>
          <w:color w:val="000000" w:themeColor="text1"/>
        </w:rPr>
        <w:t xml:space="preserve">in the event one is defending either a home </w:t>
      </w:r>
      <w:r w:rsidR="00352DB9" w:rsidRPr="007071FC">
        <w:rPr>
          <w:color w:val="000000" w:themeColor="text1"/>
        </w:rPr>
        <w:t>or castle.</w:t>
      </w:r>
    </w:p>
    <w:p w:rsidR="00F224E8" w:rsidRPr="007071FC" w:rsidRDefault="003D67ED" w:rsidP="00613721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071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3. </w:t>
      </w:r>
      <w:r w:rsidR="00B41261" w:rsidRPr="007071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</w:t>
      </w:r>
      <w:r w:rsidR="007339AB" w:rsidRPr="007071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he </w:t>
      </w:r>
      <w:r w:rsidR="00FD2CF7" w:rsidRPr="007071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Legal </w:t>
      </w:r>
      <w:r w:rsidR="007339AB" w:rsidRPr="007071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System that I prefer</w:t>
      </w:r>
    </w:p>
    <w:p w:rsidR="009E33B8" w:rsidRPr="007071FC" w:rsidRDefault="00CE4453" w:rsidP="00FC597A">
      <w:pPr>
        <w:pStyle w:val="NormalWeb"/>
        <w:spacing w:before="0" w:beforeAutospacing="0" w:after="0" w:afterAutospacing="0" w:line="480" w:lineRule="auto"/>
        <w:ind w:firstLine="720"/>
        <w:rPr>
          <w:color w:val="000000" w:themeColor="text1"/>
        </w:rPr>
      </w:pPr>
      <w:r w:rsidRPr="007071FC">
        <w:rPr>
          <w:color w:val="000000" w:themeColor="text1"/>
        </w:rPr>
        <w:t xml:space="preserve">I will </w:t>
      </w:r>
      <w:r w:rsidR="00FC597A">
        <w:rPr>
          <w:color w:val="000000" w:themeColor="text1"/>
        </w:rPr>
        <w:t>agitate for the repealing of</w:t>
      </w:r>
      <w:r w:rsidRPr="007071FC">
        <w:rPr>
          <w:color w:val="000000" w:themeColor="text1"/>
        </w:rPr>
        <w:t xml:space="preserve"> Stand Your Ground law</w:t>
      </w:r>
      <w:r w:rsidR="00193D38" w:rsidRPr="007071FC">
        <w:rPr>
          <w:color w:val="000000" w:themeColor="text1"/>
        </w:rPr>
        <w:t xml:space="preserve"> due to the following reasons:</w:t>
      </w:r>
      <w:r w:rsidR="00FC597A">
        <w:rPr>
          <w:color w:val="000000" w:themeColor="text1"/>
        </w:rPr>
        <w:t xml:space="preserve"> </w:t>
      </w:r>
      <w:r w:rsidR="006D78C1" w:rsidRPr="007071FC">
        <w:rPr>
          <w:color w:val="000000" w:themeColor="text1"/>
        </w:rPr>
        <w:t>Firstly, t</w:t>
      </w:r>
      <w:r w:rsidR="001A6BE8" w:rsidRPr="007071FC">
        <w:rPr>
          <w:color w:val="000000" w:themeColor="text1"/>
        </w:rPr>
        <w:t xml:space="preserve">he </w:t>
      </w:r>
      <w:r w:rsidR="004D6B8A" w:rsidRPr="007071FC">
        <w:rPr>
          <w:color w:val="000000" w:themeColor="text1"/>
        </w:rPr>
        <w:t>argument</w:t>
      </w:r>
      <w:r w:rsidR="00646CE4" w:rsidRPr="007071FC">
        <w:rPr>
          <w:color w:val="000000" w:themeColor="text1"/>
        </w:rPr>
        <w:t xml:space="preserve"> </w:t>
      </w:r>
      <w:r w:rsidR="00660B72" w:rsidRPr="007071FC">
        <w:rPr>
          <w:color w:val="000000" w:themeColor="text1"/>
        </w:rPr>
        <w:t xml:space="preserve">that </w:t>
      </w:r>
      <w:r w:rsidR="000C6712">
        <w:rPr>
          <w:color w:val="000000" w:themeColor="text1"/>
        </w:rPr>
        <w:t xml:space="preserve">this law </w:t>
      </w:r>
      <w:r w:rsidR="007F70B9" w:rsidRPr="007071FC">
        <w:rPr>
          <w:color w:val="000000" w:themeColor="text1"/>
        </w:rPr>
        <w:t>helps to deter criminal activities</w:t>
      </w:r>
      <w:r w:rsidR="00FA2586" w:rsidRPr="007071FC">
        <w:rPr>
          <w:color w:val="000000" w:themeColor="text1"/>
        </w:rPr>
        <w:t xml:space="preserve"> </w:t>
      </w:r>
      <w:r w:rsidR="00B45A08" w:rsidRPr="007071FC">
        <w:rPr>
          <w:color w:val="000000" w:themeColor="text1"/>
        </w:rPr>
        <w:t xml:space="preserve">or make the public safe </w:t>
      </w:r>
      <w:r w:rsidR="00FA2586" w:rsidRPr="007071FC">
        <w:rPr>
          <w:color w:val="000000" w:themeColor="text1"/>
        </w:rPr>
        <w:t>is one of the mai</w:t>
      </w:r>
      <w:r w:rsidR="002343ED" w:rsidRPr="007071FC">
        <w:rPr>
          <w:color w:val="000000" w:themeColor="text1"/>
        </w:rPr>
        <w:t xml:space="preserve">n reasons behind </w:t>
      </w:r>
      <w:r w:rsidR="00FA2586" w:rsidRPr="007071FC">
        <w:rPr>
          <w:color w:val="000000" w:themeColor="text1"/>
        </w:rPr>
        <w:t xml:space="preserve">it use in many </w:t>
      </w:r>
      <w:r w:rsidR="00FC597A">
        <w:rPr>
          <w:color w:val="000000" w:themeColor="text1"/>
        </w:rPr>
        <w:t>states across the US.</w:t>
      </w:r>
      <w:r w:rsidR="00FA2586" w:rsidRPr="007071FC">
        <w:rPr>
          <w:color w:val="000000" w:themeColor="text1"/>
        </w:rPr>
        <w:t xml:space="preserve"> </w:t>
      </w:r>
      <w:r w:rsidR="00FC597A">
        <w:rPr>
          <w:color w:val="000000" w:themeColor="text1"/>
        </w:rPr>
        <w:t xml:space="preserve"> However, based on </w:t>
      </w:r>
      <w:r w:rsidR="000E70E9" w:rsidRPr="007071FC">
        <w:rPr>
          <w:color w:val="000000" w:themeColor="text1"/>
        </w:rPr>
        <w:t>Ward (2015)</w:t>
      </w:r>
      <w:r w:rsidR="00FC597A">
        <w:rPr>
          <w:color w:val="000000" w:themeColor="text1"/>
        </w:rPr>
        <w:t xml:space="preserve">, </w:t>
      </w:r>
      <w:r w:rsidR="009E33B8" w:rsidRPr="007071FC">
        <w:rPr>
          <w:color w:val="000000" w:themeColor="text1"/>
        </w:rPr>
        <w:t xml:space="preserve">Stand Your Ground law </w:t>
      </w:r>
      <w:r w:rsidR="009E1F9B" w:rsidRPr="007071FC">
        <w:rPr>
          <w:color w:val="000000" w:themeColor="text1"/>
        </w:rPr>
        <w:t xml:space="preserve">has </w:t>
      </w:r>
      <w:r w:rsidR="00E12120" w:rsidRPr="007071FC">
        <w:rPr>
          <w:color w:val="000000" w:themeColor="text1"/>
        </w:rPr>
        <w:t xml:space="preserve">significantly contributed to </w:t>
      </w:r>
      <w:r w:rsidR="002E20B0" w:rsidRPr="007071FC">
        <w:rPr>
          <w:color w:val="000000" w:themeColor="text1"/>
        </w:rPr>
        <w:t xml:space="preserve">uneven and unpredictable </w:t>
      </w:r>
      <w:r w:rsidR="007C0376" w:rsidRPr="007071FC">
        <w:rPr>
          <w:color w:val="000000" w:themeColor="text1"/>
        </w:rPr>
        <w:t xml:space="preserve">use of violence. </w:t>
      </w:r>
      <w:r w:rsidR="009E1F9B" w:rsidRPr="007071FC">
        <w:rPr>
          <w:color w:val="000000" w:themeColor="text1"/>
        </w:rPr>
        <w:t xml:space="preserve">In </w:t>
      </w:r>
      <w:r w:rsidR="005F22E0" w:rsidRPr="007071FC">
        <w:rPr>
          <w:color w:val="000000" w:themeColor="text1"/>
        </w:rPr>
        <w:t>f</w:t>
      </w:r>
      <w:r w:rsidR="00F40189" w:rsidRPr="007071FC">
        <w:rPr>
          <w:color w:val="000000" w:themeColor="text1"/>
        </w:rPr>
        <w:t>act, the law has denied</w:t>
      </w:r>
      <w:r w:rsidR="00571344" w:rsidRPr="007071FC">
        <w:rPr>
          <w:color w:val="000000" w:themeColor="text1"/>
        </w:rPr>
        <w:t xml:space="preserve"> victims of</w:t>
      </w:r>
      <w:r w:rsidR="00AD3304" w:rsidRPr="007071FC">
        <w:rPr>
          <w:color w:val="000000" w:themeColor="text1"/>
        </w:rPr>
        <w:t xml:space="preserve"> acts that </w:t>
      </w:r>
      <w:r w:rsidR="00E46020" w:rsidRPr="007071FC">
        <w:rPr>
          <w:color w:val="000000" w:themeColor="text1"/>
        </w:rPr>
        <w:t>are commit</w:t>
      </w:r>
      <w:r w:rsidR="00AD3304" w:rsidRPr="007071FC">
        <w:rPr>
          <w:color w:val="000000" w:themeColor="text1"/>
        </w:rPr>
        <w:t>t</w:t>
      </w:r>
      <w:r w:rsidR="00E46020" w:rsidRPr="007071FC">
        <w:rPr>
          <w:color w:val="000000" w:themeColor="text1"/>
        </w:rPr>
        <w:t xml:space="preserve">ed within </w:t>
      </w:r>
      <w:r w:rsidR="00FC597A">
        <w:rPr>
          <w:color w:val="000000" w:themeColor="text1"/>
        </w:rPr>
        <w:t xml:space="preserve">its </w:t>
      </w:r>
      <w:r w:rsidR="00E46020" w:rsidRPr="007071FC">
        <w:rPr>
          <w:color w:val="000000" w:themeColor="text1"/>
        </w:rPr>
        <w:t>law</w:t>
      </w:r>
      <w:r w:rsidR="001E7477" w:rsidRPr="007071FC">
        <w:rPr>
          <w:color w:val="000000" w:themeColor="text1"/>
        </w:rPr>
        <w:t xml:space="preserve"> justice</w:t>
      </w:r>
      <w:r w:rsidR="00C57496" w:rsidRPr="007071FC">
        <w:rPr>
          <w:color w:val="000000" w:themeColor="text1"/>
        </w:rPr>
        <w:t>. Worse still, these victims are unable to</w:t>
      </w:r>
      <w:r w:rsidR="00712C5B" w:rsidRPr="007071FC">
        <w:rPr>
          <w:color w:val="000000" w:themeColor="text1"/>
        </w:rPr>
        <w:t xml:space="preserve"> seek for </w:t>
      </w:r>
      <w:r w:rsidR="005F22E0" w:rsidRPr="007071FC">
        <w:rPr>
          <w:color w:val="000000" w:themeColor="text1"/>
        </w:rPr>
        <w:t>compensation.</w:t>
      </w:r>
    </w:p>
    <w:p w:rsidR="0031615E" w:rsidRPr="007071FC" w:rsidRDefault="003B456B" w:rsidP="00613721">
      <w:pPr>
        <w:pStyle w:val="NormalWeb"/>
        <w:spacing w:before="0" w:beforeAutospacing="0" w:after="0" w:afterAutospacing="0" w:line="480" w:lineRule="auto"/>
        <w:ind w:firstLine="720"/>
        <w:rPr>
          <w:color w:val="000000" w:themeColor="text1"/>
        </w:rPr>
      </w:pPr>
      <w:r>
        <w:rPr>
          <w:color w:val="000000" w:themeColor="text1"/>
        </w:rPr>
        <w:t>N</w:t>
      </w:r>
      <w:r w:rsidR="00B4702A">
        <w:rPr>
          <w:color w:val="000000" w:themeColor="text1"/>
        </w:rPr>
        <w:t>evertheless</w:t>
      </w:r>
      <w:r>
        <w:rPr>
          <w:color w:val="000000" w:themeColor="text1"/>
        </w:rPr>
        <w:t xml:space="preserve">, </w:t>
      </w:r>
      <w:r w:rsidR="00FC597A">
        <w:rPr>
          <w:color w:val="000000" w:themeColor="text1"/>
        </w:rPr>
        <w:t xml:space="preserve">it should </w:t>
      </w:r>
      <w:r w:rsidR="00B0165E" w:rsidRPr="007071FC">
        <w:rPr>
          <w:color w:val="000000" w:themeColor="text1"/>
        </w:rPr>
        <w:t>also be repealed du</w:t>
      </w:r>
      <w:r w:rsidR="00D66081" w:rsidRPr="007071FC">
        <w:rPr>
          <w:color w:val="000000" w:themeColor="text1"/>
        </w:rPr>
        <w:t>e to its contribution in the rise in the cases of homicides and in</w:t>
      </w:r>
      <w:r w:rsidR="00962E27" w:rsidRPr="007071FC">
        <w:rPr>
          <w:color w:val="000000" w:themeColor="text1"/>
        </w:rPr>
        <w:t xml:space="preserve">juries. </w:t>
      </w:r>
      <w:r w:rsidR="00221144" w:rsidRPr="007071FC">
        <w:rPr>
          <w:color w:val="000000" w:themeColor="text1"/>
        </w:rPr>
        <w:t xml:space="preserve">According to </w:t>
      </w:r>
      <w:r w:rsidR="000E70E9" w:rsidRPr="007071FC">
        <w:rPr>
          <w:color w:val="000000" w:themeColor="text1"/>
        </w:rPr>
        <w:t xml:space="preserve">McClellan and </w:t>
      </w:r>
      <w:proofErr w:type="spellStart"/>
      <w:r w:rsidR="000E70E9" w:rsidRPr="007071FC">
        <w:rPr>
          <w:color w:val="000000" w:themeColor="text1"/>
        </w:rPr>
        <w:t>Tekin</w:t>
      </w:r>
      <w:proofErr w:type="spellEnd"/>
      <w:r w:rsidR="000E70E9" w:rsidRPr="007071FC">
        <w:rPr>
          <w:color w:val="000000" w:themeColor="text1"/>
        </w:rPr>
        <w:t xml:space="preserve"> (2017</w:t>
      </w:r>
      <w:r w:rsidR="00351E48" w:rsidRPr="007071FC">
        <w:rPr>
          <w:color w:val="000000" w:themeColor="text1"/>
        </w:rPr>
        <w:t>),</w:t>
      </w:r>
      <w:r w:rsidR="00554061" w:rsidRPr="007071FC">
        <w:rPr>
          <w:color w:val="000000" w:themeColor="text1"/>
        </w:rPr>
        <w:t xml:space="preserve"> the </w:t>
      </w:r>
      <w:r w:rsidR="00FC597A" w:rsidRPr="007071FC">
        <w:rPr>
          <w:color w:val="000000" w:themeColor="text1"/>
        </w:rPr>
        <w:t>escalation</w:t>
      </w:r>
      <w:r w:rsidR="00FC597A">
        <w:rPr>
          <w:color w:val="000000" w:themeColor="text1"/>
        </w:rPr>
        <w:t xml:space="preserve"> in the homicide numbers </w:t>
      </w:r>
      <w:r w:rsidR="002C283A" w:rsidRPr="007071FC">
        <w:rPr>
          <w:color w:val="000000" w:themeColor="text1"/>
        </w:rPr>
        <w:t>is partly attributable to</w:t>
      </w:r>
      <w:r w:rsidR="00FC597A">
        <w:rPr>
          <w:color w:val="000000" w:themeColor="text1"/>
        </w:rPr>
        <w:t xml:space="preserve"> this law</w:t>
      </w:r>
      <w:r w:rsidR="00C725E8" w:rsidRPr="007071FC">
        <w:rPr>
          <w:color w:val="000000" w:themeColor="text1"/>
        </w:rPr>
        <w:t xml:space="preserve">. </w:t>
      </w:r>
      <w:r w:rsidR="00DC2BB8" w:rsidRPr="007071FC">
        <w:rPr>
          <w:color w:val="000000" w:themeColor="text1"/>
        </w:rPr>
        <w:t xml:space="preserve">The </w:t>
      </w:r>
      <w:r w:rsidR="00AA197E" w:rsidRPr="007071FC">
        <w:rPr>
          <w:color w:val="000000" w:themeColor="text1"/>
        </w:rPr>
        <w:t>auth</w:t>
      </w:r>
      <w:r w:rsidR="00DC2BB8" w:rsidRPr="007071FC">
        <w:rPr>
          <w:color w:val="000000" w:themeColor="text1"/>
        </w:rPr>
        <w:t>or</w:t>
      </w:r>
      <w:r w:rsidR="00E450AC" w:rsidRPr="007071FC">
        <w:rPr>
          <w:color w:val="000000" w:themeColor="text1"/>
        </w:rPr>
        <w:t>s</w:t>
      </w:r>
      <w:r w:rsidR="00DC2BB8" w:rsidRPr="007071FC">
        <w:rPr>
          <w:color w:val="000000" w:themeColor="text1"/>
        </w:rPr>
        <w:t xml:space="preserve"> further notes that</w:t>
      </w:r>
      <w:r w:rsidR="006461BB" w:rsidRPr="007071FC">
        <w:rPr>
          <w:color w:val="000000" w:themeColor="text1"/>
        </w:rPr>
        <w:t xml:space="preserve"> about </w:t>
      </w:r>
      <w:r w:rsidR="00FC597A">
        <w:rPr>
          <w:color w:val="000000" w:themeColor="text1"/>
        </w:rPr>
        <w:t>30 individuals</w:t>
      </w:r>
      <w:r w:rsidR="00334801" w:rsidRPr="007071FC">
        <w:rPr>
          <w:color w:val="000000" w:themeColor="text1"/>
        </w:rPr>
        <w:t xml:space="preserve"> are killed</w:t>
      </w:r>
      <w:r w:rsidR="00C849C3" w:rsidRPr="007071FC">
        <w:rPr>
          <w:color w:val="000000" w:themeColor="text1"/>
        </w:rPr>
        <w:t xml:space="preserve"> every month</w:t>
      </w:r>
      <w:r w:rsidR="00AA197E" w:rsidRPr="007071FC">
        <w:rPr>
          <w:color w:val="000000" w:themeColor="text1"/>
        </w:rPr>
        <w:t xml:space="preserve">. </w:t>
      </w:r>
      <w:r w:rsidR="008E0ACE" w:rsidRPr="007071FC">
        <w:rPr>
          <w:color w:val="000000" w:themeColor="text1"/>
        </w:rPr>
        <w:t xml:space="preserve">Moreover, </w:t>
      </w:r>
      <w:r w:rsidR="00876886" w:rsidRPr="007071FC">
        <w:rPr>
          <w:color w:val="000000" w:themeColor="text1"/>
        </w:rPr>
        <w:t xml:space="preserve">evidence also </w:t>
      </w:r>
      <w:r w:rsidR="0061047B" w:rsidRPr="007071FC">
        <w:rPr>
          <w:color w:val="000000" w:themeColor="text1"/>
        </w:rPr>
        <w:t xml:space="preserve">points to a correlation between the </w:t>
      </w:r>
      <w:r w:rsidR="001E250C" w:rsidRPr="007071FC">
        <w:rPr>
          <w:color w:val="000000" w:themeColor="text1"/>
        </w:rPr>
        <w:t>law</w:t>
      </w:r>
      <w:r w:rsidR="00B31873" w:rsidRPr="007071FC">
        <w:rPr>
          <w:color w:val="000000" w:themeColor="text1"/>
        </w:rPr>
        <w:t xml:space="preserve"> and </w:t>
      </w:r>
      <w:r w:rsidR="00A45305" w:rsidRPr="007071FC">
        <w:rPr>
          <w:color w:val="000000" w:themeColor="text1"/>
        </w:rPr>
        <w:t xml:space="preserve">the </w:t>
      </w:r>
      <w:r w:rsidR="00FC597A" w:rsidRPr="007071FC">
        <w:rPr>
          <w:color w:val="000000" w:themeColor="text1"/>
        </w:rPr>
        <w:t>rise</w:t>
      </w:r>
      <w:r w:rsidR="00A45305" w:rsidRPr="007071FC">
        <w:rPr>
          <w:color w:val="000000" w:themeColor="text1"/>
        </w:rPr>
        <w:t xml:space="preserve"> in hospitalizations</w:t>
      </w:r>
      <w:r w:rsidR="000E5A00" w:rsidRPr="007071FC">
        <w:rPr>
          <w:color w:val="000000" w:themeColor="text1"/>
        </w:rPr>
        <w:t xml:space="preserve"> linked to </w:t>
      </w:r>
      <w:r w:rsidR="006847C2" w:rsidRPr="007071FC">
        <w:rPr>
          <w:color w:val="000000" w:themeColor="text1"/>
        </w:rPr>
        <w:t xml:space="preserve">fire-arm inflicted </w:t>
      </w:r>
      <w:r w:rsidR="00AA31C2" w:rsidRPr="007071FC">
        <w:rPr>
          <w:color w:val="000000" w:themeColor="text1"/>
        </w:rPr>
        <w:t xml:space="preserve">body </w:t>
      </w:r>
      <w:r w:rsidR="00FC597A" w:rsidRPr="007071FC">
        <w:rPr>
          <w:color w:val="000000" w:themeColor="text1"/>
        </w:rPr>
        <w:t>harms</w:t>
      </w:r>
      <w:r w:rsidR="006847C2" w:rsidRPr="007071FC">
        <w:rPr>
          <w:color w:val="000000" w:themeColor="text1"/>
        </w:rPr>
        <w:t xml:space="preserve">. </w:t>
      </w:r>
      <w:r w:rsidR="00FC1685" w:rsidRPr="007071FC">
        <w:rPr>
          <w:color w:val="000000" w:themeColor="text1"/>
        </w:rPr>
        <w:t>Murphy (2018)</w:t>
      </w:r>
      <w:r w:rsidR="006474BF">
        <w:rPr>
          <w:color w:val="000000" w:themeColor="text1"/>
        </w:rPr>
        <w:t xml:space="preserve"> also</w:t>
      </w:r>
      <w:r w:rsidR="00FC1685" w:rsidRPr="007071FC">
        <w:rPr>
          <w:color w:val="000000" w:themeColor="text1"/>
        </w:rPr>
        <w:t xml:space="preserve"> </w:t>
      </w:r>
      <w:r w:rsidR="00AA053D" w:rsidRPr="007071FC">
        <w:rPr>
          <w:color w:val="000000" w:themeColor="text1"/>
        </w:rPr>
        <w:t xml:space="preserve">argues that </w:t>
      </w:r>
      <w:r w:rsidR="004D5AEC" w:rsidRPr="007071FC">
        <w:rPr>
          <w:color w:val="000000" w:themeColor="text1"/>
        </w:rPr>
        <w:t>enforceme</w:t>
      </w:r>
      <w:r w:rsidR="00FC597A">
        <w:rPr>
          <w:color w:val="000000" w:themeColor="text1"/>
        </w:rPr>
        <w:t>nt of</w:t>
      </w:r>
      <w:r w:rsidR="00526F48" w:rsidRPr="007071FC">
        <w:rPr>
          <w:color w:val="000000" w:themeColor="text1"/>
        </w:rPr>
        <w:t xml:space="preserve"> </w:t>
      </w:r>
      <w:r w:rsidR="000C6712">
        <w:rPr>
          <w:color w:val="000000" w:themeColor="text1"/>
        </w:rPr>
        <w:t>the law</w:t>
      </w:r>
      <w:bookmarkStart w:id="0" w:name="_GoBack"/>
      <w:bookmarkEnd w:id="0"/>
      <w:r w:rsidR="000C6712">
        <w:rPr>
          <w:color w:val="000000" w:themeColor="text1"/>
        </w:rPr>
        <w:t xml:space="preserve">- Stand Your Ground </w:t>
      </w:r>
      <w:r w:rsidR="0056549E" w:rsidRPr="007071FC">
        <w:rPr>
          <w:color w:val="000000" w:themeColor="text1"/>
        </w:rPr>
        <w:t xml:space="preserve">is </w:t>
      </w:r>
      <w:r w:rsidR="007A0223" w:rsidRPr="007071FC">
        <w:rPr>
          <w:color w:val="000000" w:themeColor="text1"/>
        </w:rPr>
        <w:t xml:space="preserve">usually </w:t>
      </w:r>
      <w:r w:rsidR="00FC597A" w:rsidRPr="007071FC">
        <w:rPr>
          <w:color w:val="000000" w:themeColor="text1"/>
        </w:rPr>
        <w:t>unfair</w:t>
      </w:r>
      <w:r w:rsidR="00E13275" w:rsidRPr="007071FC">
        <w:rPr>
          <w:color w:val="000000" w:themeColor="text1"/>
        </w:rPr>
        <w:t xml:space="preserve"> against</w:t>
      </w:r>
      <w:r w:rsidR="00A22862" w:rsidRPr="007071FC">
        <w:rPr>
          <w:color w:val="000000" w:themeColor="text1"/>
        </w:rPr>
        <w:t xml:space="preserve"> </w:t>
      </w:r>
      <w:r w:rsidR="000C6712">
        <w:rPr>
          <w:color w:val="000000" w:themeColor="text1"/>
        </w:rPr>
        <w:t>not only people of colo</w:t>
      </w:r>
      <w:r w:rsidR="00202783">
        <w:rPr>
          <w:color w:val="000000" w:themeColor="text1"/>
        </w:rPr>
        <w:t xml:space="preserve">r but also women in </w:t>
      </w:r>
      <w:r w:rsidR="000C6712">
        <w:rPr>
          <w:color w:val="000000" w:themeColor="text1"/>
        </w:rPr>
        <w:t>general.</w:t>
      </w:r>
    </w:p>
    <w:p w:rsidR="00FC597A" w:rsidRDefault="00FC597A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C6712" w:rsidRDefault="000C6712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4744C" w:rsidRPr="007071FC" w:rsidRDefault="005100A9" w:rsidP="0061372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Referen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es</w:t>
      </w:r>
    </w:p>
    <w:p w:rsidR="00CA5791" w:rsidRPr="007071FC" w:rsidRDefault="00CA5791" w:rsidP="00613721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McClellan, C., &amp; </w:t>
      </w:r>
      <w:proofErr w:type="spellStart"/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Tekin</w:t>
      </w:r>
      <w:proofErr w:type="spellEnd"/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E. (2017). Stand Your Ground Laws, Homicides, and Injuries. </w:t>
      </w:r>
      <w:r w:rsidRPr="007071F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Journal of Human Resources</w:t>
      </w: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071F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52</w:t>
      </w: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(3), 621–653.</w:t>
      </w:r>
    </w:p>
    <w:p w:rsidR="00CA5791" w:rsidRPr="007071FC" w:rsidRDefault="00CA5791" w:rsidP="00613721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Murphy, J. (2018). Are “Stand Your Ground” Laws Racist and Sexist? A Statistical Analysis of Cases in Florida, 2005–2013*. </w:t>
      </w:r>
      <w:r w:rsidRPr="007071F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Social Science Quarterly (Wiley-Blackwell)</w:t>
      </w: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071F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99</w:t>
      </w: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(1), 439–452.</w:t>
      </w:r>
    </w:p>
    <w:p w:rsidR="00CA5791" w:rsidRPr="007071FC" w:rsidRDefault="00CA5791" w:rsidP="00613721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Noel </w:t>
      </w:r>
      <w:proofErr w:type="spellStart"/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Otu</w:t>
      </w:r>
      <w:proofErr w:type="spellEnd"/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(2019). Stand Your Ground Laws in the United States. </w:t>
      </w:r>
      <w:proofErr w:type="spellStart"/>
      <w:r w:rsidRPr="007071F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Salus</w:t>
      </w:r>
      <w:proofErr w:type="spellEnd"/>
      <w:r w:rsidRPr="007071F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Journal</w:t>
      </w: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, (1), 2.</w:t>
      </w:r>
    </w:p>
    <w:p w:rsidR="00CA5791" w:rsidRPr="007071FC" w:rsidRDefault="00CA5791" w:rsidP="00613721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Reddish, K. K. (2016). A Clash of Doctrines: The Castle Doctrine and the Knock-And-Announce Rule. </w:t>
      </w:r>
      <w:r w:rsidRPr="007071F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Widener Law Journal</w:t>
      </w: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071F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25</w:t>
      </w: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(2), 171–194.</w:t>
      </w:r>
    </w:p>
    <w:p w:rsidR="00CA5791" w:rsidRPr="007071FC" w:rsidRDefault="00CA5791" w:rsidP="00613721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Ward, C. V. (2015). “Stand, Your Ground” and Self-Defense. </w:t>
      </w:r>
      <w:r w:rsidRPr="007071F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American Journal of Criminal Law</w:t>
      </w: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071F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42</w:t>
      </w:r>
      <w:r w:rsidRPr="007071FC">
        <w:rPr>
          <w:rFonts w:ascii="Times New Roman" w:hAnsi="Times New Roman" w:cs="Times New Roman"/>
          <w:color w:val="000000" w:themeColor="text1"/>
          <w:sz w:val="24"/>
          <w:szCs w:val="24"/>
        </w:rPr>
        <w:t>(2), 89–138.</w:t>
      </w:r>
    </w:p>
    <w:sectPr w:rsidR="00CA5791" w:rsidRPr="007071FC" w:rsidSect="002F220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5DC" w:rsidRDefault="002175DC" w:rsidP="002F2203">
      <w:pPr>
        <w:spacing w:after="0" w:line="240" w:lineRule="auto"/>
      </w:pPr>
      <w:r>
        <w:separator/>
      </w:r>
    </w:p>
  </w:endnote>
  <w:endnote w:type="continuationSeparator" w:id="0">
    <w:p w:rsidR="002175DC" w:rsidRDefault="002175DC" w:rsidP="002F2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5DC" w:rsidRDefault="002175DC" w:rsidP="002F2203">
      <w:pPr>
        <w:spacing w:after="0" w:line="240" w:lineRule="auto"/>
      </w:pPr>
      <w:r>
        <w:separator/>
      </w:r>
    </w:p>
  </w:footnote>
  <w:footnote w:type="continuationSeparator" w:id="0">
    <w:p w:rsidR="002175DC" w:rsidRDefault="002175DC" w:rsidP="002F2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203" w:rsidRPr="002F2203" w:rsidRDefault="00363A1C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Defense </w:t>
    </w:r>
    <w:r>
      <w:rPr>
        <w:rFonts w:ascii="Times New Roman" w:hAnsi="Times New Roman" w:cs="Times New Roman"/>
        <w:sz w:val="24"/>
        <w:szCs w:val="24"/>
      </w:rPr>
      <w:tab/>
    </w:r>
    <w:r w:rsidR="002F2203">
      <w:rPr>
        <w:rFonts w:ascii="Times New Roman" w:hAnsi="Times New Roman" w:cs="Times New Roman"/>
        <w:sz w:val="24"/>
        <w:szCs w:val="24"/>
      </w:rPr>
      <w:tab/>
    </w:r>
    <w:r w:rsidR="002F2203" w:rsidRPr="002F2203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2374052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F2203" w:rsidRPr="002F22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F2203" w:rsidRPr="002F22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F2203" w:rsidRPr="002F22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278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2F2203" w:rsidRPr="002F22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F2203" w:rsidRPr="002F2203" w:rsidRDefault="002F220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203" w:rsidRPr="002F2203" w:rsidRDefault="002F2203" w:rsidP="00363A1C">
    <w:pPr>
      <w:pStyle w:val="Header"/>
      <w:rPr>
        <w:rFonts w:ascii="Times New Roman" w:hAnsi="Times New Roman" w:cs="Times New Roman"/>
        <w:sz w:val="24"/>
        <w:szCs w:val="24"/>
      </w:rPr>
    </w:pPr>
    <w:r w:rsidRPr="002F2203">
      <w:rPr>
        <w:rFonts w:ascii="Times New Roman" w:hAnsi="Times New Roman" w:cs="Times New Roman"/>
        <w:sz w:val="24"/>
        <w:szCs w:val="24"/>
      </w:rPr>
      <w:t>Running head:</w:t>
    </w:r>
    <w:r w:rsidR="00363A1C">
      <w:rPr>
        <w:rFonts w:ascii="Times New Roman" w:hAnsi="Times New Roman" w:cs="Times New Roman"/>
        <w:sz w:val="24"/>
        <w:szCs w:val="24"/>
      </w:rPr>
      <w:t xml:space="preserve"> Defense </w:t>
    </w:r>
    <w:r w:rsidRPr="002F220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9209425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63A1C">
          <w:rPr>
            <w:rFonts w:ascii="Times New Roman" w:hAnsi="Times New Roman" w:cs="Times New Roman"/>
            <w:sz w:val="24"/>
            <w:szCs w:val="24"/>
          </w:rPr>
          <w:tab/>
        </w:r>
        <w:r w:rsidRPr="002F22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22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F22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D0F0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F22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F2203" w:rsidRPr="002F2203" w:rsidRDefault="002F220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A2tTQwMDMzNTA2MbFU0lEKTi0uzszPAykwrgUA+thXwywAAAA="/>
  </w:docVars>
  <w:rsids>
    <w:rsidRoot w:val="000F4B2C"/>
    <w:rsid w:val="000027AA"/>
    <w:rsid w:val="00002B91"/>
    <w:rsid w:val="0000313A"/>
    <w:rsid w:val="00012199"/>
    <w:rsid w:val="00017AE1"/>
    <w:rsid w:val="0003213B"/>
    <w:rsid w:val="00036766"/>
    <w:rsid w:val="00036C34"/>
    <w:rsid w:val="0004285E"/>
    <w:rsid w:val="0004788E"/>
    <w:rsid w:val="00052C91"/>
    <w:rsid w:val="0005750A"/>
    <w:rsid w:val="0007263A"/>
    <w:rsid w:val="00076714"/>
    <w:rsid w:val="0008521A"/>
    <w:rsid w:val="00090FBB"/>
    <w:rsid w:val="00094D69"/>
    <w:rsid w:val="00095225"/>
    <w:rsid w:val="00096FCA"/>
    <w:rsid w:val="000A4CC4"/>
    <w:rsid w:val="000B1EDA"/>
    <w:rsid w:val="000C017A"/>
    <w:rsid w:val="000C1896"/>
    <w:rsid w:val="000C541D"/>
    <w:rsid w:val="000C6712"/>
    <w:rsid w:val="000C72EB"/>
    <w:rsid w:val="000E2044"/>
    <w:rsid w:val="000E4D74"/>
    <w:rsid w:val="000E5886"/>
    <w:rsid w:val="000E5A00"/>
    <w:rsid w:val="000E70E9"/>
    <w:rsid w:val="000F0AA2"/>
    <w:rsid w:val="000F4745"/>
    <w:rsid w:val="000F4B2C"/>
    <w:rsid w:val="00100DDB"/>
    <w:rsid w:val="00101AD3"/>
    <w:rsid w:val="00102BBB"/>
    <w:rsid w:val="00123D92"/>
    <w:rsid w:val="001333E1"/>
    <w:rsid w:val="0014002E"/>
    <w:rsid w:val="00143B37"/>
    <w:rsid w:val="00145093"/>
    <w:rsid w:val="00147672"/>
    <w:rsid w:val="001476C8"/>
    <w:rsid w:val="00160C1E"/>
    <w:rsid w:val="001624AA"/>
    <w:rsid w:val="00164C33"/>
    <w:rsid w:val="00166857"/>
    <w:rsid w:val="00173EFD"/>
    <w:rsid w:val="0018173C"/>
    <w:rsid w:val="001919D2"/>
    <w:rsid w:val="00191D2A"/>
    <w:rsid w:val="00193D38"/>
    <w:rsid w:val="00195106"/>
    <w:rsid w:val="001A1D5C"/>
    <w:rsid w:val="001A24DB"/>
    <w:rsid w:val="001A6BE8"/>
    <w:rsid w:val="001C1952"/>
    <w:rsid w:val="001C7073"/>
    <w:rsid w:val="001D237B"/>
    <w:rsid w:val="001D4FCD"/>
    <w:rsid w:val="001D6A3F"/>
    <w:rsid w:val="001E075E"/>
    <w:rsid w:val="001E091A"/>
    <w:rsid w:val="001E1F36"/>
    <w:rsid w:val="001E250C"/>
    <w:rsid w:val="001E7477"/>
    <w:rsid w:val="00200CDF"/>
    <w:rsid w:val="00201453"/>
    <w:rsid w:val="00201B5A"/>
    <w:rsid w:val="00202783"/>
    <w:rsid w:val="002042CA"/>
    <w:rsid w:val="00205C4F"/>
    <w:rsid w:val="00216110"/>
    <w:rsid w:val="002175DC"/>
    <w:rsid w:val="00221144"/>
    <w:rsid w:val="002313CF"/>
    <w:rsid w:val="002343ED"/>
    <w:rsid w:val="0023448F"/>
    <w:rsid w:val="0024176F"/>
    <w:rsid w:val="00242285"/>
    <w:rsid w:val="002433FF"/>
    <w:rsid w:val="002542CD"/>
    <w:rsid w:val="00256B96"/>
    <w:rsid w:val="00261CE9"/>
    <w:rsid w:val="00263653"/>
    <w:rsid w:val="00264B21"/>
    <w:rsid w:val="002666F0"/>
    <w:rsid w:val="0027747E"/>
    <w:rsid w:val="00280BB7"/>
    <w:rsid w:val="002838C4"/>
    <w:rsid w:val="00285984"/>
    <w:rsid w:val="00285C99"/>
    <w:rsid w:val="00287E5A"/>
    <w:rsid w:val="002916E6"/>
    <w:rsid w:val="00291FCB"/>
    <w:rsid w:val="00297B4E"/>
    <w:rsid w:val="002A1BEC"/>
    <w:rsid w:val="002B26FC"/>
    <w:rsid w:val="002C12CF"/>
    <w:rsid w:val="002C283A"/>
    <w:rsid w:val="002E20B0"/>
    <w:rsid w:val="002F07B0"/>
    <w:rsid w:val="002F2203"/>
    <w:rsid w:val="002F31EB"/>
    <w:rsid w:val="002F4C09"/>
    <w:rsid w:val="00310DBD"/>
    <w:rsid w:val="0031157C"/>
    <w:rsid w:val="00311E47"/>
    <w:rsid w:val="0031615E"/>
    <w:rsid w:val="00316998"/>
    <w:rsid w:val="00323F56"/>
    <w:rsid w:val="00334801"/>
    <w:rsid w:val="003352C2"/>
    <w:rsid w:val="00335E6C"/>
    <w:rsid w:val="00340E93"/>
    <w:rsid w:val="00343A3E"/>
    <w:rsid w:val="00343EE9"/>
    <w:rsid w:val="00351E48"/>
    <w:rsid w:val="00352DB9"/>
    <w:rsid w:val="00354728"/>
    <w:rsid w:val="00356255"/>
    <w:rsid w:val="0036318A"/>
    <w:rsid w:val="00363A1C"/>
    <w:rsid w:val="00376F4A"/>
    <w:rsid w:val="00382745"/>
    <w:rsid w:val="003A774F"/>
    <w:rsid w:val="003B456B"/>
    <w:rsid w:val="003B67B3"/>
    <w:rsid w:val="003D5FFA"/>
    <w:rsid w:val="003D67ED"/>
    <w:rsid w:val="00407B58"/>
    <w:rsid w:val="00416392"/>
    <w:rsid w:val="004309AC"/>
    <w:rsid w:val="004311A0"/>
    <w:rsid w:val="004325E0"/>
    <w:rsid w:val="00445FCC"/>
    <w:rsid w:val="00471F25"/>
    <w:rsid w:val="00476292"/>
    <w:rsid w:val="00487C41"/>
    <w:rsid w:val="004C01F1"/>
    <w:rsid w:val="004C1664"/>
    <w:rsid w:val="004C71FC"/>
    <w:rsid w:val="004D09CD"/>
    <w:rsid w:val="004D5AEC"/>
    <w:rsid w:val="004D6B8A"/>
    <w:rsid w:val="004E7DA1"/>
    <w:rsid w:val="004F36EE"/>
    <w:rsid w:val="00502B04"/>
    <w:rsid w:val="0050540E"/>
    <w:rsid w:val="005100A9"/>
    <w:rsid w:val="0051184C"/>
    <w:rsid w:val="00512950"/>
    <w:rsid w:val="0051478B"/>
    <w:rsid w:val="00516AF2"/>
    <w:rsid w:val="005200BE"/>
    <w:rsid w:val="0052453E"/>
    <w:rsid w:val="00526F48"/>
    <w:rsid w:val="00531B0F"/>
    <w:rsid w:val="005320EE"/>
    <w:rsid w:val="00532BF8"/>
    <w:rsid w:val="00533F70"/>
    <w:rsid w:val="00536E70"/>
    <w:rsid w:val="00537305"/>
    <w:rsid w:val="00550E10"/>
    <w:rsid w:val="00551744"/>
    <w:rsid w:val="00553452"/>
    <w:rsid w:val="00554061"/>
    <w:rsid w:val="0056549E"/>
    <w:rsid w:val="00571344"/>
    <w:rsid w:val="0057568D"/>
    <w:rsid w:val="00583DB1"/>
    <w:rsid w:val="005A2627"/>
    <w:rsid w:val="005A501A"/>
    <w:rsid w:val="005B2C86"/>
    <w:rsid w:val="005B79AE"/>
    <w:rsid w:val="005C39EB"/>
    <w:rsid w:val="005D1B3C"/>
    <w:rsid w:val="005E77E1"/>
    <w:rsid w:val="005F0EDA"/>
    <w:rsid w:val="005F22E0"/>
    <w:rsid w:val="005F4231"/>
    <w:rsid w:val="005F4745"/>
    <w:rsid w:val="00600DB8"/>
    <w:rsid w:val="00602E0D"/>
    <w:rsid w:val="00604EF7"/>
    <w:rsid w:val="0061047B"/>
    <w:rsid w:val="00613721"/>
    <w:rsid w:val="00621AD6"/>
    <w:rsid w:val="00626B77"/>
    <w:rsid w:val="006320AF"/>
    <w:rsid w:val="00640A42"/>
    <w:rsid w:val="00642C14"/>
    <w:rsid w:val="0064582E"/>
    <w:rsid w:val="006461BB"/>
    <w:rsid w:val="00646CE4"/>
    <w:rsid w:val="006474BF"/>
    <w:rsid w:val="00650450"/>
    <w:rsid w:val="00660B72"/>
    <w:rsid w:val="00662DB8"/>
    <w:rsid w:val="0066498D"/>
    <w:rsid w:val="00676ABA"/>
    <w:rsid w:val="00682743"/>
    <w:rsid w:val="006847C2"/>
    <w:rsid w:val="00685923"/>
    <w:rsid w:val="00696B1C"/>
    <w:rsid w:val="00697DB7"/>
    <w:rsid w:val="006A6986"/>
    <w:rsid w:val="006B0162"/>
    <w:rsid w:val="006B15DD"/>
    <w:rsid w:val="006B1A0E"/>
    <w:rsid w:val="006B7245"/>
    <w:rsid w:val="006B7D99"/>
    <w:rsid w:val="006D0468"/>
    <w:rsid w:val="006D78C1"/>
    <w:rsid w:val="006D7E44"/>
    <w:rsid w:val="006E122B"/>
    <w:rsid w:val="00703F08"/>
    <w:rsid w:val="007071FC"/>
    <w:rsid w:val="00711485"/>
    <w:rsid w:val="0071299C"/>
    <w:rsid w:val="00712C5B"/>
    <w:rsid w:val="00717774"/>
    <w:rsid w:val="007216F9"/>
    <w:rsid w:val="007265D6"/>
    <w:rsid w:val="00733154"/>
    <w:rsid w:val="007339AB"/>
    <w:rsid w:val="0074307E"/>
    <w:rsid w:val="0074327A"/>
    <w:rsid w:val="00743818"/>
    <w:rsid w:val="00744D16"/>
    <w:rsid w:val="0074735A"/>
    <w:rsid w:val="00751C70"/>
    <w:rsid w:val="007528FE"/>
    <w:rsid w:val="00764821"/>
    <w:rsid w:val="00766665"/>
    <w:rsid w:val="0078059A"/>
    <w:rsid w:val="007843A2"/>
    <w:rsid w:val="00786BCA"/>
    <w:rsid w:val="007952A7"/>
    <w:rsid w:val="007A0223"/>
    <w:rsid w:val="007A18FD"/>
    <w:rsid w:val="007B0A97"/>
    <w:rsid w:val="007B49C7"/>
    <w:rsid w:val="007B55F3"/>
    <w:rsid w:val="007C0376"/>
    <w:rsid w:val="007C28E0"/>
    <w:rsid w:val="007D0F06"/>
    <w:rsid w:val="007E19B5"/>
    <w:rsid w:val="007E5C0E"/>
    <w:rsid w:val="007E6C18"/>
    <w:rsid w:val="007E7340"/>
    <w:rsid w:val="007E74D6"/>
    <w:rsid w:val="007F04B7"/>
    <w:rsid w:val="007F6BE9"/>
    <w:rsid w:val="007F70B9"/>
    <w:rsid w:val="00810D7B"/>
    <w:rsid w:val="008140F7"/>
    <w:rsid w:val="0083022F"/>
    <w:rsid w:val="0083672F"/>
    <w:rsid w:val="00840BC2"/>
    <w:rsid w:val="00851FC2"/>
    <w:rsid w:val="00876886"/>
    <w:rsid w:val="008770E5"/>
    <w:rsid w:val="00881780"/>
    <w:rsid w:val="00883307"/>
    <w:rsid w:val="00886257"/>
    <w:rsid w:val="00893DC9"/>
    <w:rsid w:val="008B35BA"/>
    <w:rsid w:val="008B3CEB"/>
    <w:rsid w:val="008B4263"/>
    <w:rsid w:val="008C0562"/>
    <w:rsid w:val="008C41EE"/>
    <w:rsid w:val="008C5BC4"/>
    <w:rsid w:val="008D00EF"/>
    <w:rsid w:val="008D09D6"/>
    <w:rsid w:val="008E0ACE"/>
    <w:rsid w:val="008E2EF3"/>
    <w:rsid w:val="008E6842"/>
    <w:rsid w:val="008F543F"/>
    <w:rsid w:val="00900210"/>
    <w:rsid w:val="00901FD5"/>
    <w:rsid w:val="00903903"/>
    <w:rsid w:val="009061AE"/>
    <w:rsid w:val="00907E8B"/>
    <w:rsid w:val="00911FA7"/>
    <w:rsid w:val="0091302C"/>
    <w:rsid w:val="00916488"/>
    <w:rsid w:val="009205C8"/>
    <w:rsid w:val="0092428D"/>
    <w:rsid w:val="00932783"/>
    <w:rsid w:val="00940093"/>
    <w:rsid w:val="0094744C"/>
    <w:rsid w:val="00951974"/>
    <w:rsid w:val="00960149"/>
    <w:rsid w:val="00962052"/>
    <w:rsid w:val="00962E27"/>
    <w:rsid w:val="00970A19"/>
    <w:rsid w:val="00972246"/>
    <w:rsid w:val="00981580"/>
    <w:rsid w:val="009832B1"/>
    <w:rsid w:val="00983B48"/>
    <w:rsid w:val="009842B8"/>
    <w:rsid w:val="00986D04"/>
    <w:rsid w:val="00993A2F"/>
    <w:rsid w:val="009941B8"/>
    <w:rsid w:val="00997299"/>
    <w:rsid w:val="009A3114"/>
    <w:rsid w:val="009A5A87"/>
    <w:rsid w:val="009A623D"/>
    <w:rsid w:val="009B7130"/>
    <w:rsid w:val="009C4A1A"/>
    <w:rsid w:val="009C6EA6"/>
    <w:rsid w:val="009D28E1"/>
    <w:rsid w:val="009D6F5D"/>
    <w:rsid w:val="009E1F9B"/>
    <w:rsid w:val="009E33B8"/>
    <w:rsid w:val="009F2EE5"/>
    <w:rsid w:val="009F78B4"/>
    <w:rsid w:val="00A112C5"/>
    <w:rsid w:val="00A17894"/>
    <w:rsid w:val="00A22862"/>
    <w:rsid w:val="00A2504C"/>
    <w:rsid w:val="00A26F4D"/>
    <w:rsid w:val="00A33D31"/>
    <w:rsid w:val="00A45305"/>
    <w:rsid w:val="00A54A9C"/>
    <w:rsid w:val="00A6352D"/>
    <w:rsid w:val="00A70A2A"/>
    <w:rsid w:val="00A758F2"/>
    <w:rsid w:val="00A76D97"/>
    <w:rsid w:val="00A82F24"/>
    <w:rsid w:val="00A831FF"/>
    <w:rsid w:val="00A86B8E"/>
    <w:rsid w:val="00AA053D"/>
    <w:rsid w:val="00AA197E"/>
    <w:rsid w:val="00AA239A"/>
    <w:rsid w:val="00AA31C2"/>
    <w:rsid w:val="00AA3454"/>
    <w:rsid w:val="00AB5172"/>
    <w:rsid w:val="00AB64EE"/>
    <w:rsid w:val="00AD1799"/>
    <w:rsid w:val="00AD3304"/>
    <w:rsid w:val="00AD4964"/>
    <w:rsid w:val="00AE47D7"/>
    <w:rsid w:val="00B0165E"/>
    <w:rsid w:val="00B154EF"/>
    <w:rsid w:val="00B24BC0"/>
    <w:rsid w:val="00B26C2C"/>
    <w:rsid w:val="00B30E79"/>
    <w:rsid w:val="00B31873"/>
    <w:rsid w:val="00B33319"/>
    <w:rsid w:val="00B41261"/>
    <w:rsid w:val="00B45A08"/>
    <w:rsid w:val="00B4702A"/>
    <w:rsid w:val="00B53BCD"/>
    <w:rsid w:val="00B811EA"/>
    <w:rsid w:val="00B849D3"/>
    <w:rsid w:val="00B90579"/>
    <w:rsid w:val="00B937F7"/>
    <w:rsid w:val="00B96862"/>
    <w:rsid w:val="00B9740E"/>
    <w:rsid w:val="00BA57CD"/>
    <w:rsid w:val="00BB11C6"/>
    <w:rsid w:val="00BB456F"/>
    <w:rsid w:val="00BB50A1"/>
    <w:rsid w:val="00BB5B97"/>
    <w:rsid w:val="00BC5F6E"/>
    <w:rsid w:val="00BD21EA"/>
    <w:rsid w:val="00BD4E69"/>
    <w:rsid w:val="00BD54EB"/>
    <w:rsid w:val="00BE09DD"/>
    <w:rsid w:val="00BE16D5"/>
    <w:rsid w:val="00BF38F6"/>
    <w:rsid w:val="00C00BF5"/>
    <w:rsid w:val="00C012AB"/>
    <w:rsid w:val="00C05B81"/>
    <w:rsid w:val="00C0715C"/>
    <w:rsid w:val="00C14F32"/>
    <w:rsid w:val="00C21214"/>
    <w:rsid w:val="00C33E93"/>
    <w:rsid w:val="00C415AF"/>
    <w:rsid w:val="00C42AD7"/>
    <w:rsid w:val="00C4760F"/>
    <w:rsid w:val="00C51CCD"/>
    <w:rsid w:val="00C57496"/>
    <w:rsid w:val="00C60877"/>
    <w:rsid w:val="00C61A3C"/>
    <w:rsid w:val="00C643E1"/>
    <w:rsid w:val="00C67001"/>
    <w:rsid w:val="00C725E8"/>
    <w:rsid w:val="00C765B0"/>
    <w:rsid w:val="00C849C3"/>
    <w:rsid w:val="00C91FC5"/>
    <w:rsid w:val="00C95FC1"/>
    <w:rsid w:val="00C9776D"/>
    <w:rsid w:val="00CA026C"/>
    <w:rsid w:val="00CA17AC"/>
    <w:rsid w:val="00CA1B0A"/>
    <w:rsid w:val="00CA5791"/>
    <w:rsid w:val="00CA70AA"/>
    <w:rsid w:val="00CB1687"/>
    <w:rsid w:val="00CB25FD"/>
    <w:rsid w:val="00CB3B4E"/>
    <w:rsid w:val="00CB3EA9"/>
    <w:rsid w:val="00CC3B1D"/>
    <w:rsid w:val="00CD0690"/>
    <w:rsid w:val="00CD2223"/>
    <w:rsid w:val="00CD2BE7"/>
    <w:rsid w:val="00CD6F6C"/>
    <w:rsid w:val="00CE047C"/>
    <w:rsid w:val="00CE4453"/>
    <w:rsid w:val="00CF0BCD"/>
    <w:rsid w:val="00CF55D8"/>
    <w:rsid w:val="00D00FE4"/>
    <w:rsid w:val="00D02C8C"/>
    <w:rsid w:val="00D1114A"/>
    <w:rsid w:val="00D115AD"/>
    <w:rsid w:val="00D12DCE"/>
    <w:rsid w:val="00D1581C"/>
    <w:rsid w:val="00D24A2A"/>
    <w:rsid w:val="00D4428F"/>
    <w:rsid w:val="00D46CD5"/>
    <w:rsid w:val="00D55E9D"/>
    <w:rsid w:val="00D6105E"/>
    <w:rsid w:val="00D66081"/>
    <w:rsid w:val="00D71AF5"/>
    <w:rsid w:val="00D72BEC"/>
    <w:rsid w:val="00D773BD"/>
    <w:rsid w:val="00D9284B"/>
    <w:rsid w:val="00D93BA3"/>
    <w:rsid w:val="00D94495"/>
    <w:rsid w:val="00DA25FE"/>
    <w:rsid w:val="00DA53A9"/>
    <w:rsid w:val="00DB2F62"/>
    <w:rsid w:val="00DB5D70"/>
    <w:rsid w:val="00DB6111"/>
    <w:rsid w:val="00DB75DB"/>
    <w:rsid w:val="00DC174C"/>
    <w:rsid w:val="00DC2BB8"/>
    <w:rsid w:val="00DC52CC"/>
    <w:rsid w:val="00DD0693"/>
    <w:rsid w:val="00DD3E62"/>
    <w:rsid w:val="00DE25A3"/>
    <w:rsid w:val="00DE60EF"/>
    <w:rsid w:val="00DF688E"/>
    <w:rsid w:val="00DF70F7"/>
    <w:rsid w:val="00DF74CC"/>
    <w:rsid w:val="00E02C67"/>
    <w:rsid w:val="00E02E20"/>
    <w:rsid w:val="00E046FB"/>
    <w:rsid w:val="00E12120"/>
    <w:rsid w:val="00E13275"/>
    <w:rsid w:val="00E13D74"/>
    <w:rsid w:val="00E207B7"/>
    <w:rsid w:val="00E2262A"/>
    <w:rsid w:val="00E25372"/>
    <w:rsid w:val="00E25398"/>
    <w:rsid w:val="00E305EA"/>
    <w:rsid w:val="00E31315"/>
    <w:rsid w:val="00E450AC"/>
    <w:rsid w:val="00E46020"/>
    <w:rsid w:val="00E52D50"/>
    <w:rsid w:val="00E53581"/>
    <w:rsid w:val="00E6030A"/>
    <w:rsid w:val="00E664AD"/>
    <w:rsid w:val="00E71607"/>
    <w:rsid w:val="00E73527"/>
    <w:rsid w:val="00E77410"/>
    <w:rsid w:val="00E84DEB"/>
    <w:rsid w:val="00E861D2"/>
    <w:rsid w:val="00E87D91"/>
    <w:rsid w:val="00E9041B"/>
    <w:rsid w:val="00EA11A6"/>
    <w:rsid w:val="00EA6D21"/>
    <w:rsid w:val="00EB1096"/>
    <w:rsid w:val="00EB1C7D"/>
    <w:rsid w:val="00EB333E"/>
    <w:rsid w:val="00EC45F2"/>
    <w:rsid w:val="00ED7C38"/>
    <w:rsid w:val="00EE0F62"/>
    <w:rsid w:val="00F03838"/>
    <w:rsid w:val="00F05857"/>
    <w:rsid w:val="00F1664C"/>
    <w:rsid w:val="00F224E8"/>
    <w:rsid w:val="00F26717"/>
    <w:rsid w:val="00F3037C"/>
    <w:rsid w:val="00F40189"/>
    <w:rsid w:val="00F464F9"/>
    <w:rsid w:val="00F5134B"/>
    <w:rsid w:val="00F620D4"/>
    <w:rsid w:val="00F631C7"/>
    <w:rsid w:val="00F641D0"/>
    <w:rsid w:val="00F70379"/>
    <w:rsid w:val="00F80349"/>
    <w:rsid w:val="00F81F84"/>
    <w:rsid w:val="00F8619E"/>
    <w:rsid w:val="00F9359D"/>
    <w:rsid w:val="00F97D0A"/>
    <w:rsid w:val="00FA2586"/>
    <w:rsid w:val="00FB52B8"/>
    <w:rsid w:val="00FB54DD"/>
    <w:rsid w:val="00FB7CD2"/>
    <w:rsid w:val="00FC1685"/>
    <w:rsid w:val="00FC4A17"/>
    <w:rsid w:val="00FC597A"/>
    <w:rsid w:val="00FC5D5D"/>
    <w:rsid w:val="00FC6204"/>
    <w:rsid w:val="00FD2CF7"/>
    <w:rsid w:val="00FD4FA2"/>
    <w:rsid w:val="00FE2D64"/>
    <w:rsid w:val="00FE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58650"/>
  <w15:docId w15:val="{E50DE07C-BB83-4C20-A565-25AAB8D3D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CDF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94D6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E1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F2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203"/>
  </w:style>
  <w:style w:type="paragraph" w:styleId="Footer">
    <w:name w:val="footer"/>
    <w:basedOn w:val="Normal"/>
    <w:link w:val="FooterChar"/>
    <w:uiPriority w:val="99"/>
    <w:unhideWhenUsed/>
    <w:rsid w:val="002F2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2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0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fello</dc:creator>
  <cp:keywords/>
  <dc:description/>
  <cp:lastModifiedBy>Carol</cp:lastModifiedBy>
  <cp:revision>35</cp:revision>
  <dcterms:created xsi:type="dcterms:W3CDTF">2019-08-15T16:11:00Z</dcterms:created>
  <dcterms:modified xsi:type="dcterms:W3CDTF">2019-08-15T22:56:00Z</dcterms:modified>
</cp:coreProperties>
</file>